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2"/>
          <w:szCs w:val="22"/>
        </w:rPr>
      </w:pPr>
      <w:bookmarkStart w:colFirst="0" w:colLast="0" w:name="_mb69e5mpx887" w:id="0"/>
      <w:bookmarkEnd w:id="0"/>
      <w:r w:rsidDel="00000000" w:rsidR="00000000" w:rsidRPr="00000000">
        <w:rPr>
          <w:rtl w:val="0"/>
        </w:rPr>
        <w:t xml:space="preserve">Digital Nation Australia 2019</w:t>
      </w:r>
      <w:r w:rsidDel="00000000" w:rsidR="00000000" w:rsidRPr="00000000">
        <w:rPr>
          <w:rtl w:val="0"/>
        </w:rPr>
      </w:r>
    </w:p>
    <w:p w:rsidR="00000000" w:rsidDel="00000000" w:rsidP="00000000" w:rsidRDefault="00000000" w:rsidRPr="00000000" w14:paraId="00000002">
      <w:pPr>
        <w:pStyle w:val="Subtitle"/>
        <w:rPr/>
      </w:pPr>
      <w:bookmarkStart w:colFirst="0" w:colLast="0" w:name="_jr2ep6n537bo" w:id="1"/>
      <w:bookmarkEnd w:id="1"/>
      <w:r w:rsidDel="00000000" w:rsidR="00000000" w:rsidRPr="00000000">
        <w:rPr>
          <w:rtl w:val="0"/>
        </w:rPr>
        <w:t xml:space="preserve">Facts, Stats and Closing the Digital Divide</w:t>
      </w:r>
    </w:p>
    <w:p w:rsidR="00000000" w:rsidDel="00000000" w:rsidP="00000000" w:rsidRDefault="00000000" w:rsidRPr="00000000" w14:paraId="00000003">
      <w:pPr>
        <w:pStyle w:val="Heading1"/>
        <w:rPr/>
      </w:pPr>
      <w:bookmarkStart w:colFirst="0" w:colLast="0" w:name="_nrlfnht3ghtn" w:id="2"/>
      <w:bookmarkEnd w:id="2"/>
      <w:r w:rsidDel="00000000" w:rsidR="00000000" w:rsidRPr="00000000">
        <w:rPr>
          <w:rtl w:val="0"/>
        </w:rPr>
        <w:t xml:space="preserve">Offline Nation</w:t>
      </w:r>
    </w:p>
    <w:p w:rsidR="00000000" w:rsidDel="00000000" w:rsidP="00000000" w:rsidRDefault="00000000" w:rsidRPr="00000000" w14:paraId="00000004">
      <w:pPr>
        <w:numPr>
          <w:ilvl w:val="0"/>
          <w:numId w:val="2"/>
        </w:numPr>
        <w:ind w:left="720" w:hanging="360"/>
        <w:rPr>
          <w:color w:val="000000"/>
          <w:sz w:val="22"/>
          <w:szCs w:val="22"/>
        </w:rPr>
      </w:pPr>
      <w:r w:rsidDel="00000000" w:rsidR="00000000" w:rsidRPr="00000000">
        <w:rPr>
          <w:rtl w:val="0"/>
        </w:rPr>
        <w:t xml:space="preserve">Low Income</w:t>
      </w:r>
    </w:p>
    <w:p w:rsidR="00000000" w:rsidDel="00000000" w:rsidP="00000000" w:rsidRDefault="00000000" w:rsidRPr="00000000" w14:paraId="00000005">
      <w:pPr>
        <w:numPr>
          <w:ilvl w:val="0"/>
          <w:numId w:val="2"/>
        </w:numPr>
        <w:ind w:left="720" w:hanging="360"/>
        <w:rPr>
          <w:color w:val="000000"/>
          <w:sz w:val="22"/>
          <w:szCs w:val="22"/>
        </w:rPr>
      </w:pPr>
      <w:r w:rsidDel="00000000" w:rsidR="00000000" w:rsidRPr="00000000">
        <w:rPr>
          <w:rtl w:val="0"/>
        </w:rPr>
        <w:t xml:space="preserve">Older</w:t>
      </w:r>
    </w:p>
    <w:p w:rsidR="00000000" w:rsidDel="00000000" w:rsidP="00000000" w:rsidRDefault="00000000" w:rsidRPr="00000000" w14:paraId="00000006">
      <w:pPr>
        <w:numPr>
          <w:ilvl w:val="0"/>
          <w:numId w:val="2"/>
        </w:numPr>
        <w:ind w:left="720" w:hanging="360"/>
        <w:rPr>
          <w:color w:val="000000"/>
          <w:sz w:val="22"/>
          <w:szCs w:val="22"/>
        </w:rPr>
      </w:pPr>
      <w:r w:rsidDel="00000000" w:rsidR="00000000" w:rsidRPr="00000000">
        <w:rPr>
          <w:rtl w:val="0"/>
        </w:rPr>
        <w:t xml:space="preserve">Uneducated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don’t have all the essential skills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2.5 million Australians are not online </w:t>
      </w:r>
      <w:r w:rsidDel="00000000" w:rsidR="00000000" w:rsidRPr="00000000">
        <w:rPr>
          <w:color w:val="295f70"/>
          <w:rtl w:val="0"/>
        </w:rPr>
        <w:t xml:space="preserve">- Australian Digital Inclusion Index, 2018</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295f70"/>
        </w:rPr>
      </w:pPr>
      <w:r w:rsidDel="00000000" w:rsidR="00000000" w:rsidRPr="00000000">
        <w:rPr>
          <w:rtl w:val="0"/>
        </w:rPr>
        <w:t xml:space="preserve">12% my ability is poor </w:t>
      </w:r>
      <w:r w:rsidDel="00000000" w:rsidR="00000000" w:rsidRPr="00000000">
        <w:rPr>
          <w:rtl w:val="0"/>
        </w:rPr>
        <w:t xml:space="preserve">- </w:t>
      </w:r>
      <w:r w:rsidDel="00000000" w:rsidR="00000000" w:rsidRPr="00000000">
        <w:rPr>
          <w:color w:val="295f70"/>
          <w:rtl w:val="0"/>
        </w:rPr>
        <w:t xml:space="preserve">Australia Post/ BehaviourWorks Australia Digital Inclusion Study, July 2016</w:t>
      </w:r>
    </w:p>
    <w:p w:rsidR="00000000" w:rsidDel="00000000" w:rsidP="00000000" w:rsidRDefault="00000000" w:rsidRPr="00000000" w14:paraId="0000000D">
      <w:pPr>
        <w:pStyle w:val="Heading2"/>
        <w:rPr/>
      </w:pPr>
      <w:bookmarkStart w:colFirst="0" w:colLast="0" w:name="_ar7rnq8pq6cb" w:id="3"/>
      <w:bookmarkEnd w:id="3"/>
      <w:r w:rsidDel="00000000" w:rsidR="00000000" w:rsidRPr="00000000">
        <w:rPr>
          <w:rtl w:val="0"/>
        </w:rPr>
        <w:t xml:space="preserve">Non users (never use the internet)</w:t>
      </w:r>
    </w:p>
    <w:p w:rsidR="00000000" w:rsidDel="00000000" w:rsidP="00000000" w:rsidRDefault="00000000" w:rsidRPr="00000000" w14:paraId="0000000E">
      <w:pPr>
        <w:rPr>
          <w:color w:val="295f70"/>
        </w:rPr>
      </w:pPr>
      <w:r w:rsidDel="00000000" w:rsidR="00000000" w:rsidRPr="00000000">
        <w:rPr>
          <w:rtl w:val="0"/>
        </w:rPr>
        <w:t xml:space="preserve">9% of the Australian population are non users of the internet </w:t>
      </w:r>
      <w:r w:rsidDel="00000000" w:rsidR="00000000" w:rsidRPr="00000000">
        <w:rPr>
          <w:color w:val="295f70"/>
          <w:rtl w:val="0"/>
        </w:rPr>
        <w:t xml:space="preserve">- Australia Post/ BehaviourWorks Australia Digital Inclusion Study, July 2016</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color w:val="295f70"/>
        </w:rPr>
      </w:pPr>
      <w:r w:rsidDel="00000000" w:rsidR="00000000" w:rsidRPr="00000000">
        <w:rPr>
          <w:rtl w:val="0"/>
        </w:rPr>
        <w:t xml:space="preserve">26% of over 65s never use the internet - </w:t>
      </w:r>
      <w:r w:rsidDel="00000000" w:rsidR="00000000" w:rsidRPr="00000000">
        <w:rPr>
          <w:color w:val="295f70"/>
          <w:rtl w:val="0"/>
        </w:rPr>
        <w:t xml:space="preserve">Australia Post/ BehaviourWorks Australia Digital Inclusion Study, July 2016</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95f70"/>
        </w:rPr>
      </w:pPr>
      <w:r w:rsidDel="00000000" w:rsidR="00000000" w:rsidRPr="00000000">
        <w:rPr>
          <w:rtl w:val="0"/>
        </w:rPr>
        <w:t xml:space="preserve">25% of disabled people never use the internet - </w:t>
      </w:r>
      <w:r w:rsidDel="00000000" w:rsidR="00000000" w:rsidRPr="00000000">
        <w:rPr>
          <w:color w:val="295f70"/>
          <w:rtl w:val="0"/>
        </w:rPr>
        <w:t xml:space="preserve">Australia Post/ BehaviourWorks Australia Digital Inclusion Study, July 2016</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295f70"/>
        </w:rPr>
      </w:pPr>
      <w:r w:rsidDel="00000000" w:rsidR="00000000" w:rsidRPr="00000000">
        <w:rPr>
          <w:rtl w:val="0"/>
        </w:rPr>
        <w:t xml:space="preserve">9% CALD people never use the internet - </w:t>
      </w:r>
      <w:r w:rsidDel="00000000" w:rsidR="00000000" w:rsidRPr="00000000">
        <w:rPr>
          <w:color w:val="295f70"/>
          <w:rtl w:val="0"/>
        </w:rPr>
        <w:t xml:space="preserve">Australia Post/ BehaviourWorks Australia Digital Inclusion Study, July 2016</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295f70"/>
        </w:rPr>
      </w:pPr>
      <w:r w:rsidDel="00000000" w:rsidR="00000000" w:rsidRPr="00000000">
        <w:rPr>
          <w:rtl w:val="0"/>
        </w:rPr>
        <w:t xml:space="preserve">9% indigenous people never use the internet - </w:t>
      </w:r>
      <w:r w:rsidDel="00000000" w:rsidR="00000000" w:rsidRPr="00000000">
        <w:rPr>
          <w:color w:val="295f70"/>
          <w:rtl w:val="0"/>
        </w:rPr>
        <w:t xml:space="preserve">Australia Post/ BehaviourWorks Australia Digital Inclusion Study, July 2016</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295f70"/>
        </w:rPr>
      </w:pPr>
      <w:r w:rsidDel="00000000" w:rsidR="00000000" w:rsidRPr="00000000">
        <w:rPr>
          <w:rtl w:val="0"/>
        </w:rPr>
        <w:t xml:space="preserve">The national average ADII score is 60.2 - </w:t>
      </w:r>
      <w:r w:rsidDel="00000000" w:rsidR="00000000" w:rsidRPr="00000000">
        <w:rPr>
          <w:color w:val="295f70"/>
          <w:rtl w:val="0"/>
        </w:rPr>
        <w:t xml:space="preserve">Australian Digital Inclusion Index, 2018</w: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pStyle w:val="Heading2"/>
        <w:rPr/>
      </w:pPr>
      <w:bookmarkStart w:colFirst="0" w:colLast="0" w:name="_rjh3su1hr1dn" w:id="4"/>
      <w:bookmarkEnd w:id="4"/>
      <w:r w:rsidDel="00000000" w:rsidR="00000000" w:rsidRPr="00000000">
        <w:rPr>
          <w:rtl w:val="0"/>
        </w:rPr>
        <w:t xml:space="preserve">Most likely to be excluded </w:t>
      </w:r>
      <w:r w:rsidDel="00000000" w:rsidR="00000000" w:rsidRPr="00000000">
        <w:rPr>
          <w:rtl w:val="0"/>
        </w:rPr>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People aged over 65 yrs</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People with a disability</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People with less than 12 years education</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People not in the labour force</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Indigenous people</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People who earn less than $35,000</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Mobile only users</w:t>
      </w:r>
    </w:p>
    <w:p w:rsidR="00000000" w:rsidDel="00000000" w:rsidP="00000000" w:rsidRDefault="00000000" w:rsidRPr="00000000" w14:paraId="00000022">
      <w:pPr>
        <w:rPr>
          <w:color w:val="295f70"/>
        </w:rPr>
      </w:pPr>
      <w:r w:rsidDel="00000000" w:rsidR="00000000" w:rsidRPr="00000000">
        <w:rPr>
          <w:color w:val="295f70"/>
          <w:rtl w:val="0"/>
        </w:rPr>
        <w:t xml:space="preserve">Australian Digital Inclusion Index, 2018</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color w:val="295f70"/>
        </w:rPr>
      </w:pPr>
      <w:r w:rsidDel="00000000" w:rsidR="00000000" w:rsidRPr="00000000">
        <w:rPr>
          <w:rtl w:val="0"/>
        </w:rPr>
        <w:t xml:space="preserve">Mobile only: My 42.7 ADII score is 17 points below the national average - </w:t>
      </w:r>
      <w:r w:rsidDel="00000000" w:rsidR="00000000" w:rsidRPr="00000000">
        <w:rPr>
          <w:color w:val="295f70"/>
          <w:rtl w:val="0"/>
        </w:rPr>
        <w:t xml:space="preserve">Australian Digital Inclusion Index, 2018</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bookmarkStart w:colFirst="0" w:colLast="0" w:name="_ssw2xriycugo" w:id="5"/>
      <w:bookmarkEnd w:id="5"/>
      <w:r w:rsidDel="00000000" w:rsidR="00000000" w:rsidRPr="00000000">
        <w:rPr>
          <w:rtl w:val="0"/>
        </w:rPr>
        <w:t xml:space="preserve">Mobile-only internet access</w:t>
      </w:r>
    </w:p>
    <w:p w:rsidR="00000000" w:rsidDel="00000000" w:rsidP="00000000" w:rsidRDefault="00000000" w:rsidRPr="00000000" w14:paraId="00000027">
      <w:pPr>
        <w:rPr>
          <w:color w:val="295f70"/>
        </w:rPr>
      </w:pPr>
      <w:r w:rsidDel="00000000" w:rsidR="00000000" w:rsidRPr="00000000">
        <w:rPr>
          <w:rtl w:val="0"/>
        </w:rPr>
        <w:t xml:space="preserve">1 in 5 (4 million people) access the internet only on a mobile device</w:t>
      </w:r>
      <w:r w:rsidDel="00000000" w:rsidR="00000000" w:rsidRPr="00000000">
        <w:rPr>
          <w:b w:val="1"/>
          <w:rtl w:val="0"/>
        </w:rPr>
        <w:t xml:space="preserve"> - </w:t>
      </w:r>
      <w:r w:rsidDel="00000000" w:rsidR="00000000" w:rsidRPr="00000000">
        <w:rPr>
          <w:color w:val="295f70"/>
          <w:rtl w:val="0"/>
        </w:rPr>
        <w:t xml:space="preserve">Australian Digital Inclusion Index, 2018</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color w:val="295f70"/>
        </w:rPr>
      </w:pPr>
      <w:r w:rsidDel="00000000" w:rsidR="00000000" w:rsidRPr="00000000">
        <w:rPr>
          <w:rtl w:val="0"/>
        </w:rPr>
        <w:t xml:space="preserve">78% of homeless people access the internet on a mobile device -</w:t>
      </w:r>
      <w:r w:rsidDel="00000000" w:rsidR="00000000" w:rsidRPr="00000000">
        <w:rPr>
          <w:color w:val="295f70"/>
          <w:rtl w:val="0"/>
        </w:rPr>
        <w:t xml:space="preserve"> Australia Post/ BehaviourWorks Australia Digital Inclusion Study, July 2016</w:t>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pStyle w:val="Heading2"/>
        <w:rPr>
          <w:i w:val="1"/>
        </w:rPr>
      </w:pPr>
      <w:bookmarkStart w:colFirst="0" w:colLast="0" w:name="_fht8vghufji6" w:id="6"/>
      <w:bookmarkEnd w:id="6"/>
      <w:r w:rsidDel="00000000" w:rsidR="00000000" w:rsidRPr="00000000">
        <w:rPr>
          <w:rtl w:val="0"/>
        </w:rPr>
        <w:t xml:space="preserve">Be Connected learners</w:t>
      </w:r>
      <w:r w:rsidDel="00000000" w:rsidR="00000000" w:rsidRPr="00000000">
        <w:rPr>
          <w:rtl w:val="0"/>
        </w:rPr>
      </w:r>
    </w:p>
    <w:p w:rsidR="00000000" w:rsidDel="00000000" w:rsidP="00000000" w:rsidRDefault="00000000" w:rsidRPr="00000000" w14:paraId="0000002C">
      <w:pPr>
        <w:rPr>
          <w:color w:val="295f70"/>
        </w:rPr>
      </w:pPr>
      <w:r w:rsidDel="00000000" w:rsidR="00000000" w:rsidRPr="00000000">
        <w:rPr>
          <w:rtl w:val="0"/>
        </w:rPr>
        <w:t xml:space="preserve">51% increased own digital skills -</w:t>
      </w:r>
      <w:r w:rsidDel="00000000" w:rsidR="00000000" w:rsidRPr="00000000">
        <w:rPr>
          <w:color w:val="295f70"/>
          <w:rtl w:val="0"/>
        </w:rPr>
        <w:t xml:space="preserve"> Be Connected Learner Progression Survey, Good Things Foundation, 2019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color w:val="295f70"/>
        </w:rPr>
      </w:pPr>
      <w:r w:rsidDel="00000000" w:rsidR="00000000" w:rsidRPr="00000000">
        <w:rPr>
          <w:rtl w:val="0"/>
        </w:rPr>
        <w:t xml:space="preserve">54% are more confident with digital - </w:t>
      </w:r>
      <w:r w:rsidDel="00000000" w:rsidR="00000000" w:rsidRPr="00000000">
        <w:rPr>
          <w:color w:val="295f70"/>
          <w:rtl w:val="0"/>
        </w:rPr>
        <w:t xml:space="preserve">Be Connected Learner Progression Survey, Good Things Foundation, 2019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color w:val="295f70"/>
        </w:rPr>
      </w:pPr>
      <w:r w:rsidDel="00000000" w:rsidR="00000000" w:rsidRPr="00000000">
        <w:rPr>
          <w:rtl w:val="0"/>
        </w:rPr>
        <w:t xml:space="preserve">58% are more confident staying safe online - </w:t>
      </w:r>
      <w:r w:rsidDel="00000000" w:rsidR="00000000" w:rsidRPr="00000000">
        <w:rPr>
          <w:color w:val="295f70"/>
          <w:rtl w:val="0"/>
        </w:rPr>
        <w:t xml:space="preserve">Be Connected Learner Progression Survey, Good Things Foundation, 2019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bookmarkStart w:colFirst="0" w:colLast="0" w:name="_wb2og39qg01j" w:id="7"/>
      <w:bookmarkEnd w:id="7"/>
      <w:r w:rsidDel="00000000" w:rsidR="00000000" w:rsidRPr="00000000">
        <w:rPr>
          <w:rtl w:val="0"/>
        </w:rPr>
        <w:t xml:space="preserve">Limited users (rarely engage with the internet) </w:t>
      </w:r>
    </w:p>
    <w:p w:rsidR="00000000" w:rsidDel="00000000" w:rsidP="00000000" w:rsidRDefault="00000000" w:rsidRPr="00000000" w14:paraId="00000033">
      <w:pPr>
        <w:rPr>
          <w:color w:val="295f70"/>
        </w:rPr>
      </w:pPr>
      <w:r w:rsidDel="00000000" w:rsidR="00000000" w:rsidRPr="00000000">
        <w:rPr>
          <w:rtl w:val="0"/>
        </w:rPr>
        <w:t xml:space="preserve">17% of people are limited users, rarely engaging with the internet - </w:t>
      </w:r>
      <w:r w:rsidDel="00000000" w:rsidR="00000000" w:rsidRPr="00000000">
        <w:rPr>
          <w:color w:val="295f70"/>
          <w:rtl w:val="0"/>
        </w:rPr>
        <w:t xml:space="preserve">Australia Post/ BehaviourWorks Australia Digital Inclusion Study, July 2016</w:t>
      </w:r>
    </w:p>
    <w:p w:rsidR="00000000" w:rsidDel="00000000" w:rsidP="00000000" w:rsidRDefault="00000000" w:rsidRPr="00000000" w14:paraId="00000034">
      <w:pPr>
        <w:pStyle w:val="Heading2"/>
        <w:rPr>
          <w:b w:val="1"/>
        </w:rPr>
      </w:pPr>
      <w:bookmarkStart w:colFirst="0" w:colLast="0" w:name="_izpjptwi107u" w:id="8"/>
      <w:bookmarkEnd w:id="8"/>
      <w:r w:rsidDel="00000000" w:rsidR="00000000" w:rsidRPr="00000000">
        <w:rPr>
          <w:rtl w:val="0"/>
        </w:rPr>
        <w:t xml:space="preserve">Why we are not online </w:t>
      </w:r>
      <w:r w:rsidDel="00000000" w:rsidR="00000000" w:rsidRPr="00000000">
        <w:rPr>
          <w:rtl w:val="0"/>
        </w:rPr>
      </w:r>
    </w:p>
    <w:p w:rsidR="00000000" w:rsidDel="00000000" w:rsidP="00000000" w:rsidRDefault="00000000" w:rsidRPr="00000000" w14:paraId="00000035">
      <w:pPr>
        <w:rPr>
          <w:color w:val="295f70"/>
        </w:rPr>
      </w:pPr>
      <w:r w:rsidDel="00000000" w:rsidR="00000000" w:rsidRPr="00000000">
        <w:rPr>
          <w:rtl w:val="0"/>
        </w:rPr>
        <w:t xml:space="preserve">63% of non users and 56% of limited users have no interest in the internet - </w:t>
      </w:r>
      <w:r w:rsidDel="00000000" w:rsidR="00000000" w:rsidRPr="00000000">
        <w:rPr>
          <w:color w:val="295f70"/>
          <w:rtl w:val="0"/>
        </w:rPr>
        <w:t xml:space="preserve">Australia Post/ BehaviourWorks Australia Digital Inclusion Study, July 2016</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color w:val="295f70"/>
        </w:rPr>
      </w:pPr>
      <w:r w:rsidDel="00000000" w:rsidR="00000000" w:rsidRPr="00000000">
        <w:rPr>
          <w:rtl w:val="0"/>
        </w:rPr>
        <w:t xml:space="preserve">24% of non users and 19% of limited users don’t know how to use the internet - </w:t>
      </w:r>
      <w:r w:rsidDel="00000000" w:rsidR="00000000" w:rsidRPr="00000000">
        <w:rPr>
          <w:color w:val="295f70"/>
          <w:rtl w:val="0"/>
        </w:rPr>
        <w:t xml:space="preserve">Australia Post/ BehaviourWorks Australia Digital Inclusion Study, July 2016</w:t>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color w:val="295f70"/>
        </w:rPr>
      </w:pPr>
      <w:r w:rsidDel="00000000" w:rsidR="00000000" w:rsidRPr="00000000">
        <w:rPr>
          <w:rtl w:val="0"/>
        </w:rPr>
        <w:t xml:space="preserve">35% of non users and 20% of limited users don’t have access to the internet - </w:t>
      </w:r>
      <w:r w:rsidDel="00000000" w:rsidR="00000000" w:rsidRPr="00000000">
        <w:rPr>
          <w:color w:val="295f70"/>
          <w:rtl w:val="0"/>
        </w:rPr>
        <w:t xml:space="preserve">Australia Post/ BehaviourWorks Australia Digital Inclusion Study, July 2016</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color w:val="295f70"/>
        </w:rPr>
      </w:pPr>
      <w:r w:rsidDel="00000000" w:rsidR="00000000" w:rsidRPr="00000000">
        <w:rPr>
          <w:rtl w:val="0"/>
        </w:rPr>
      </w:r>
    </w:p>
    <w:p w:rsidR="00000000" w:rsidDel="00000000" w:rsidP="00000000" w:rsidRDefault="00000000" w:rsidRPr="00000000" w14:paraId="0000003E">
      <w:pPr>
        <w:rPr>
          <w:color w:val="295f70"/>
        </w:rPr>
      </w:pPr>
      <w:r w:rsidDel="00000000" w:rsidR="00000000" w:rsidRPr="00000000">
        <w:rPr>
          <w:rtl w:val="0"/>
        </w:rPr>
      </w:r>
    </w:p>
    <w:p w:rsidR="00000000" w:rsidDel="00000000" w:rsidP="00000000" w:rsidRDefault="00000000" w:rsidRPr="00000000" w14:paraId="0000003F">
      <w:pPr>
        <w:pStyle w:val="Heading1"/>
        <w:rPr/>
      </w:pPr>
      <w:bookmarkStart w:colFirst="0" w:colLast="0" w:name="_wbxn2cgtgohk" w:id="9"/>
      <w:bookmarkEnd w:id="9"/>
      <w:r w:rsidDel="00000000" w:rsidR="00000000" w:rsidRPr="00000000">
        <w:rPr>
          <w:rtl w:val="0"/>
        </w:rPr>
        <w:t xml:space="preserve">ADII scores</w:t>
      </w:r>
    </w:p>
    <w:p w:rsidR="00000000" w:rsidDel="00000000" w:rsidP="00000000" w:rsidRDefault="00000000" w:rsidRPr="00000000" w14:paraId="00000040">
      <w:pPr>
        <w:rPr>
          <w:color w:val="295f70"/>
        </w:rPr>
      </w:pPr>
      <w:r w:rsidDel="00000000" w:rsidR="00000000" w:rsidRPr="00000000">
        <w:rPr>
          <w:rtl w:val="0"/>
        </w:rPr>
        <w:t xml:space="preserve">The national average Australian Digital Inclusion Index (ADII) score is 60.2 </w:t>
      </w:r>
      <w:r w:rsidDel="00000000" w:rsidR="00000000" w:rsidRPr="00000000">
        <w:rPr>
          <w:color w:val="295f70"/>
          <w:rtl w:val="0"/>
        </w:rPr>
        <w:t xml:space="preserve">- Australian Digital Inclusion Index, 2018</w:t>
      </w:r>
    </w:p>
    <w:p w:rsidR="00000000" w:rsidDel="00000000" w:rsidP="00000000" w:rsidRDefault="00000000" w:rsidRPr="00000000" w14:paraId="00000041">
      <w:pPr>
        <w:rPr>
          <w:color w:val="295f70"/>
        </w:rPr>
      </w:pPr>
      <w:r w:rsidDel="00000000" w:rsidR="00000000" w:rsidRPr="00000000">
        <w:rPr>
          <w:rtl w:val="0"/>
        </w:rPr>
      </w:r>
    </w:p>
    <w:p w:rsidR="00000000" w:rsidDel="00000000" w:rsidP="00000000" w:rsidRDefault="00000000" w:rsidRPr="00000000" w14:paraId="00000042">
      <w:pPr>
        <w:rPr>
          <w:color w:val="295f70"/>
        </w:rPr>
      </w:pPr>
      <w:r w:rsidDel="00000000" w:rsidR="00000000" w:rsidRPr="00000000">
        <w:rPr>
          <w:rtl w:val="0"/>
        </w:rPr>
        <w:t xml:space="preserve">The ADII score is 8.5 points lower in rural areas than in capital cities</w:t>
      </w:r>
      <w:r w:rsidDel="00000000" w:rsidR="00000000" w:rsidRPr="00000000">
        <w:rPr>
          <w:color w:val="295f70"/>
          <w:rtl w:val="0"/>
        </w:rPr>
        <w:t xml:space="preserve"> - Australian Digital Inclusion Index, 2018</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ADII scores for each Australian state and territory are: </w:t>
      </w:r>
    </w:p>
    <w:p w:rsidR="00000000" w:rsidDel="00000000" w:rsidP="00000000" w:rsidRDefault="00000000" w:rsidRPr="00000000" w14:paraId="00000045">
      <w:pPr>
        <w:numPr>
          <w:ilvl w:val="0"/>
          <w:numId w:val="5"/>
        </w:numPr>
        <w:ind w:left="720" w:hanging="360"/>
        <w:rPr>
          <w:color w:val="000000"/>
          <w:sz w:val="22"/>
          <w:szCs w:val="22"/>
        </w:rPr>
      </w:pPr>
      <w:r w:rsidDel="00000000" w:rsidR="00000000" w:rsidRPr="00000000">
        <w:rPr>
          <w:rtl w:val="0"/>
        </w:rPr>
        <w:t xml:space="preserve">Western Australia - 59.9</w:t>
      </w:r>
    </w:p>
    <w:p w:rsidR="00000000" w:rsidDel="00000000" w:rsidP="00000000" w:rsidRDefault="00000000" w:rsidRPr="00000000" w14:paraId="00000046">
      <w:pPr>
        <w:numPr>
          <w:ilvl w:val="0"/>
          <w:numId w:val="5"/>
        </w:numPr>
        <w:ind w:left="720" w:hanging="360"/>
        <w:rPr>
          <w:color w:val="000000"/>
          <w:sz w:val="22"/>
          <w:szCs w:val="22"/>
        </w:rPr>
      </w:pPr>
      <w:r w:rsidDel="00000000" w:rsidR="00000000" w:rsidRPr="00000000">
        <w:rPr>
          <w:rtl w:val="0"/>
        </w:rPr>
        <w:t xml:space="preserve">Northern Territory - 58.8</w:t>
      </w:r>
    </w:p>
    <w:p w:rsidR="00000000" w:rsidDel="00000000" w:rsidP="00000000" w:rsidRDefault="00000000" w:rsidRPr="00000000" w14:paraId="00000047">
      <w:pPr>
        <w:numPr>
          <w:ilvl w:val="0"/>
          <w:numId w:val="5"/>
        </w:numPr>
        <w:ind w:left="720" w:hanging="360"/>
        <w:rPr>
          <w:color w:val="000000"/>
          <w:sz w:val="22"/>
          <w:szCs w:val="22"/>
        </w:rPr>
      </w:pPr>
      <w:r w:rsidDel="00000000" w:rsidR="00000000" w:rsidRPr="00000000">
        <w:rPr>
          <w:rtl w:val="0"/>
        </w:rPr>
        <w:t xml:space="preserve">South Australia - 57.9</w:t>
      </w:r>
    </w:p>
    <w:p w:rsidR="00000000" w:rsidDel="00000000" w:rsidP="00000000" w:rsidRDefault="00000000" w:rsidRPr="00000000" w14:paraId="00000048">
      <w:pPr>
        <w:numPr>
          <w:ilvl w:val="0"/>
          <w:numId w:val="5"/>
        </w:numPr>
        <w:ind w:left="720" w:hanging="360"/>
        <w:rPr>
          <w:color w:val="000000"/>
          <w:sz w:val="22"/>
          <w:szCs w:val="22"/>
        </w:rPr>
      </w:pPr>
      <w:r w:rsidDel="00000000" w:rsidR="00000000" w:rsidRPr="00000000">
        <w:rPr>
          <w:rtl w:val="0"/>
        </w:rPr>
        <w:t xml:space="preserve">Queensland - 58.9</w:t>
      </w:r>
    </w:p>
    <w:p w:rsidR="00000000" w:rsidDel="00000000" w:rsidP="00000000" w:rsidRDefault="00000000" w:rsidRPr="00000000" w14:paraId="00000049">
      <w:pPr>
        <w:numPr>
          <w:ilvl w:val="0"/>
          <w:numId w:val="5"/>
        </w:numPr>
        <w:ind w:left="720" w:hanging="360"/>
        <w:rPr>
          <w:color w:val="000000"/>
          <w:sz w:val="22"/>
          <w:szCs w:val="22"/>
        </w:rPr>
      </w:pPr>
      <w:r w:rsidDel="00000000" w:rsidR="00000000" w:rsidRPr="00000000">
        <w:rPr>
          <w:rtl w:val="0"/>
        </w:rPr>
        <w:t xml:space="preserve">New South Wales - 60.5</w:t>
      </w:r>
    </w:p>
    <w:p w:rsidR="00000000" w:rsidDel="00000000" w:rsidP="00000000" w:rsidRDefault="00000000" w:rsidRPr="00000000" w14:paraId="0000004A">
      <w:pPr>
        <w:numPr>
          <w:ilvl w:val="0"/>
          <w:numId w:val="5"/>
        </w:numPr>
        <w:ind w:left="720" w:hanging="360"/>
        <w:rPr>
          <w:color w:val="000000"/>
          <w:sz w:val="22"/>
          <w:szCs w:val="22"/>
        </w:rPr>
      </w:pPr>
      <w:r w:rsidDel="00000000" w:rsidR="00000000" w:rsidRPr="00000000">
        <w:rPr>
          <w:rtl w:val="0"/>
        </w:rPr>
        <w:t xml:space="preserve">ACT - 66.4</w:t>
      </w:r>
    </w:p>
    <w:p w:rsidR="00000000" w:rsidDel="00000000" w:rsidP="00000000" w:rsidRDefault="00000000" w:rsidRPr="00000000" w14:paraId="0000004B">
      <w:pPr>
        <w:numPr>
          <w:ilvl w:val="0"/>
          <w:numId w:val="5"/>
        </w:numPr>
        <w:ind w:left="720" w:hanging="360"/>
        <w:rPr>
          <w:color w:val="000000"/>
          <w:sz w:val="22"/>
          <w:szCs w:val="22"/>
        </w:rPr>
      </w:pPr>
      <w:r w:rsidDel="00000000" w:rsidR="00000000" w:rsidRPr="00000000">
        <w:rPr>
          <w:rtl w:val="0"/>
        </w:rPr>
        <w:t xml:space="preserve">Victoria - 61.4</w:t>
      </w:r>
    </w:p>
    <w:p w:rsidR="00000000" w:rsidDel="00000000" w:rsidP="00000000" w:rsidRDefault="00000000" w:rsidRPr="00000000" w14:paraId="0000004C">
      <w:pPr>
        <w:numPr>
          <w:ilvl w:val="0"/>
          <w:numId w:val="5"/>
        </w:numPr>
        <w:ind w:left="720" w:hanging="360"/>
        <w:rPr>
          <w:color w:val="000000"/>
          <w:sz w:val="22"/>
          <w:szCs w:val="22"/>
        </w:rPr>
      </w:pPr>
      <w:r w:rsidDel="00000000" w:rsidR="00000000" w:rsidRPr="00000000">
        <w:rPr>
          <w:rtl w:val="0"/>
        </w:rPr>
        <w:t xml:space="preserve">Tasmania - 58.1</w:t>
      </w:r>
    </w:p>
    <w:p w:rsidR="00000000" w:rsidDel="00000000" w:rsidP="00000000" w:rsidRDefault="00000000" w:rsidRPr="00000000" w14:paraId="0000004D">
      <w:pPr>
        <w:rPr/>
      </w:pPr>
      <w:r w:rsidDel="00000000" w:rsidR="00000000" w:rsidRPr="00000000">
        <w:rPr>
          <w:color w:val="295f70"/>
          <w:rtl w:val="0"/>
        </w:rPr>
        <w:t xml:space="preserve">- Australian Digital Inclusion Index, 2018</w:t>
      </w:r>
      <w:r w:rsidDel="00000000" w:rsidR="00000000" w:rsidRPr="00000000">
        <w:rPr>
          <w:rtl w:val="0"/>
        </w:rPr>
      </w:r>
    </w:p>
    <w:p w:rsidR="00000000" w:rsidDel="00000000" w:rsidP="00000000" w:rsidRDefault="00000000" w:rsidRPr="00000000" w14:paraId="0000004E">
      <w:pPr>
        <w:pStyle w:val="Heading1"/>
        <w:rPr/>
      </w:pPr>
      <w:bookmarkStart w:colFirst="0" w:colLast="0" w:name="_dijqp32f7z7k" w:id="10"/>
      <w:bookmarkEnd w:id="10"/>
      <w:r w:rsidDel="00000000" w:rsidR="00000000" w:rsidRPr="00000000">
        <w:rPr>
          <w:rtl w:val="0"/>
        </w:rPr>
        <w:t xml:space="preserve">Crossing the digital divide</w:t>
      </w:r>
    </w:p>
    <w:p w:rsidR="00000000" w:rsidDel="00000000" w:rsidP="00000000" w:rsidRDefault="00000000" w:rsidRPr="00000000" w14:paraId="0000004F">
      <w:pPr>
        <w:rPr/>
      </w:pPr>
      <w:r w:rsidDel="00000000" w:rsidR="00000000" w:rsidRPr="00000000">
        <w:rPr>
          <w:rtl w:val="0"/>
        </w:rPr>
        <w:t xml:space="preserve">Factors to help people to cross the digital divide:</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Ability</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Access</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Affordability</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Broadband connection</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Local marketing</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Digital mentors</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Online learning resources</w:t>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Trusted support in the community</w:t>
      </w:r>
      <w:r w:rsidDel="00000000" w:rsidR="00000000" w:rsidRPr="00000000">
        <w:rPr>
          <w:rtl w:val="0"/>
        </w:rPr>
      </w:r>
    </w:p>
    <w:p w:rsidR="00000000" w:rsidDel="00000000" w:rsidP="00000000" w:rsidRDefault="00000000" w:rsidRPr="00000000" w14:paraId="00000058">
      <w:pPr>
        <w:pStyle w:val="Heading1"/>
        <w:rPr/>
      </w:pPr>
      <w:bookmarkStart w:colFirst="0" w:colLast="0" w:name="_jv102jff0ib9" w:id="11"/>
      <w:bookmarkEnd w:id="11"/>
      <w:r w:rsidDel="00000000" w:rsidR="00000000" w:rsidRPr="00000000">
        <w:rPr>
          <w:rtl w:val="0"/>
        </w:rPr>
        <w:t xml:space="preserve">Online Nation</w:t>
      </w:r>
    </w:p>
    <w:p w:rsidR="00000000" w:rsidDel="00000000" w:rsidP="00000000" w:rsidRDefault="00000000" w:rsidRPr="00000000" w14:paraId="00000059">
      <w:pPr>
        <w:numPr>
          <w:ilvl w:val="0"/>
          <w:numId w:val="2"/>
        </w:numPr>
        <w:ind w:left="720" w:hanging="360"/>
        <w:rPr>
          <w:sz w:val="22"/>
          <w:szCs w:val="22"/>
        </w:rPr>
      </w:pPr>
      <w:r w:rsidDel="00000000" w:rsidR="00000000" w:rsidRPr="00000000">
        <w:rPr>
          <w:rtl w:val="0"/>
        </w:rPr>
        <w:t xml:space="preserve">Better off</w:t>
      </w:r>
    </w:p>
    <w:p w:rsidR="00000000" w:rsidDel="00000000" w:rsidP="00000000" w:rsidRDefault="00000000" w:rsidRPr="00000000" w14:paraId="0000005A">
      <w:pPr>
        <w:numPr>
          <w:ilvl w:val="0"/>
          <w:numId w:val="2"/>
        </w:numPr>
        <w:ind w:left="720" w:hanging="360"/>
        <w:rPr>
          <w:sz w:val="22"/>
          <w:szCs w:val="22"/>
        </w:rPr>
      </w:pPr>
      <w:r w:rsidDel="00000000" w:rsidR="00000000" w:rsidRPr="00000000">
        <w:rPr>
          <w:rtl w:val="0"/>
        </w:rPr>
        <w:t xml:space="preserve">Young</w:t>
      </w:r>
    </w:p>
    <w:p w:rsidR="00000000" w:rsidDel="00000000" w:rsidP="00000000" w:rsidRDefault="00000000" w:rsidRPr="00000000" w14:paraId="0000005B">
      <w:pPr>
        <w:numPr>
          <w:ilvl w:val="0"/>
          <w:numId w:val="2"/>
        </w:numPr>
        <w:ind w:left="720" w:hanging="360"/>
        <w:rPr>
          <w:sz w:val="22"/>
          <w:szCs w:val="22"/>
        </w:rPr>
      </w:pPr>
      <w:r w:rsidDel="00000000" w:rsidR="00000000" w:rsidRPr="00000000">
        <w:rPr>
          <w:rtl w:val="0"/>
        </w:rPr>
        <w:t xml:space="preserve">Educated</w:t>
      </w:r>
    </w:p>
    <w:p w:rsidR="00000000" w:rsidDel="00000000" w:rsidP="00000000" w:rsidRDefault="00000000" w:rsidRPr="00000000" w14:paraId="0000005C">
      <w:pPr>
        <w:pStyle w:val="Heading2"/>
        <w:rPr/>
      </w:pPr>
      <w:bookmarkStart w:colFirst="0" w:colLast="0" w:name="_bxmi44o7kzm1" w:id="12"/>
      <w:bookmarkEnd w:id="12"/>
      <w:r w:rsidDel="00000000" w:rsidR="00000000" w:rsidRPr="00000000">
        <w:rPr>
          <w:rtl w:val="0"/>
        </w:rPr>
        <w:t xml:space="preserve">Engaged users (use the internet daily)</w:t>
      </w:r>
    </w:p>
    <w:p w:rsidR="00000000" w:rsidDel="00000000" w:rsidP="00000000" w:rsidRDefault="00000000" w:rsidRPr="00000000" w14:paraId="0000005D">
      <w:pPr>
        <w:rPr>
          <w:color w:val="295f70"/>
        </w:rPr>
      </w:pPr>
      <w:r w:rsidDel="00000000" w:rsidR="00000000" w:rsidRPr="00000000">
        <w:rPr>
          <w:rtl w:val="0"/>
        </w:rPr>
        <w:t xml:space="preserve">74% of people are engaged users, using the internet daily -</w:t>
      </w:r>
      <w:r w:rsidDel="00000000" w:rsidR="00000000" w:rsidRPr="00000000">
        <w:rPr>
          <w:color w:val="295f70"/>
          <w:rtl w:val="0"/>
        </w:rPr>
        <w:t xml:space="preserve"> Australia Post/ BehaviourWorks Australia Digital Inclusion Study, July 2016</w:t>
      </w:r>
    </w:p>
    <w:p w:rsidR="00000000" w:rsidDel="00000000" w:rsidP="00000000" w:rsidRDefault="00000000" w:rsidRPr="00000000" w14:paraId="0000005E">
      <w:pPr>
        <w:rPr>
          <w:i w:val="1"/>
        </w:rPr>
      </w:pPr>
      <w:r w:rsidDel="00000000" w:rsidR="00000000" w:rsidRPr="00000000">
        <w:rPr>
          <w:rtl w:val="0"/>
        </w:rPr>
      </w:r>
    </w:p>
    <w:p w:rsidR="00000000" w:rsidDel="00000000" w:rsidP="00000000" w:rsidRDefault="00000000" w:rsidRPr="00000000" w14:paraId="0000005F">
      <w:pPr>
        <w:rPr>
          <w:color w:val="295f70"/>
        </w:rPr>
      </w:pPr>
      <w:r w:rsidDel="00000000" w:rsidR="00000000" w:rsidRPr="00000000">
        <w:rPr>
          <w:rtl w:val="0"/>
        </w:rPr>
        <w:t xml:space="preserve">86% of households have internet access - </w:t>
      </w:r>
      <w:r w:rsidDel="00000000" w:rsidR="00000000" w:rsidRPr="00000000">
        <w:rPr>
          <w:color w:val="295f70"/>
          <w:rtl w:val="0"/>
        </w:rPr>
        <w:t xml:space="preserve">Household Use of Information Technology, Australia, 2016-17</w:t>
      </w:r>
    </w:p>
    <w:p w:rsidR="00000000" w:rsidDel="00000000" w:rsidP="00000000" w:rsidRDefault="00000000" w:rsidRPr="00000000" w14:paraId="00000060">
      <w:pPr>
        <w:rPr>
          <w:i w:val="1"/>
        </w:rPr>
      </w:pPr>
      <w:r w:rsidDel="00000000" w:rsidR="00000000" w:rsidRPr="00000000">
        <w:rPr>
          <w:rtl w:val="0"/>
        </w:rPr>
      </w:r>
    </w:p>
    <w:p w:rsidR="00000000" w:rsidDel="00000000" w:rsidP="00000000" w:rsidRDefault="00000000" w:rsidRPr="00000000" w14:paraId="00000061">
      <w:pPr>
        <w:rPr>
          <w:color w:val="295f70"/>
        </w:rPr>
      </w:pPr>
      <w:r w:rsidDel="00000000" w:rsidR="00000000" w:rsidRPr="00000000">
        <w:rPr>
          <w:rtl w:val="0"/>
        </w:rPr>
        <w:t xml:space="preserve">91% of connected households get online using a desktop or laptop - </w:t>
      </w:r>
      <w:r w:rsidDel="00000000" w:rsidR="00000000" w:rsidRPr="00000000">
        <w:rPr>
          <w:color w:val="295f70"/>
          <w:rtl w:val="0"/>
        </w:rPr>
        <w:t xml:space="preserve">Household Use of Information Technology, Australia, 2016-17</w:t>
      </w:r>
    </w:p>
    <w:p w:rsidR="00000000" w:rsidDel="00000000" w:rsidP="00000000" w:rsidRDefault="00000000" w:rsidRPr="00000000" w14:paraId="00000062">
      <w:pPr>
        <w:rPr>
          <w:color w:val="295f70"/>
        </w:rPr>
      </w:pPr>
      <w:r w:rsidDel="00000000" w:rsidR="00000000" w:rsidRPr="00000000">
        <w:rPr>
          <w:rtl w:val="0"/>
        </w:rPr>
        <w:t xml:space="preserve">66% of households use a tablet - </w:t>
      </w:r>
      <w:r w:rsidDel="00000000" w:rsidR="00000000" w:rsidRPr="00000000">
        <w:rPr>
          <w:color w:val="295f70"/>
          <w:rtl w:val="0"/>
        </w:rPr>
        <w:t xml:space="preserve">Household Use of Information Technology, Australia, 2016-17</w:t>
      </w:r>
    </w:p>
    <w:p w:rsidR="00000000" w:rsidDel="00000000" w:rsidP="00000000" w:rsidRDefault="00000000" w:rsidRPr="00000000" w14:paraId="00000063">
      <w:pPr>
        <w:rPr>
          <w:i w:val="1"/>
        </w:rPr>
      </w:pPr>
      <w:r w:rsidDel="00000000" w:rsidR="00000000" w:rsidRPr="00000000">
        <w:rPr>
          <w:rtl w:val="0"/>
        </w:rPr>
      </w:r>
    </w:p>
    <w:p w:rsidR="00000000" w:rsidDel="00000000" w:rsidP="00000000" w:rsidRDefault="00000000" w:rsidRPr="00000000" w14:paraId="00000064">
      <w:pPr>
        <w:rPr>
          <w:color w:val="295f70"/>
        </w:rPr>
      </w:pPr>
      <w:r w:rsidDel="00000000" w:rsidR="00000000" w:rsidRPr="00000000">
        <w:rPr>
          <w:rtl w:val="0"/>
        </w:rPr>
        <w:t xml:space="preserve">18% of engaged users are socialisers (Prefer social-related online behaviours (e.g. games and communication) -  </w:t>
      </w:r>
      <w:r w:rsidDel="00000000" w:rsidR="00000000" w:rsidRPr="00000000">
        <w:rPr>
          <w:color w:val="295f70"/>
          <w:rtl w:val="0"/>
        </w:rPr>
        <w:t xml:space="preserve">Australia Post/ BehaviourWorks Australia Digital Inclusion Study, July 2016</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color w:val="295f70"/>
        </w:rPr>
      </w:pPr>
      <w:r w:rsidDel="00000000" w:rsidR="00000000" w:rsidRPr="00000000">
        <w:rPr>
          <w:rtl w:val="0"/>
        </w:rPr>
        <w:t xml:space="preserve">25% of engaged users are pragmatics (Largely prefer practical behaviours (e.g. banking and information) - </w:t>
      </w:r>
      <w:r w:rsidDel="00000000" w:rsidR="00000000" w:rsidRPr="00000000">
        <w:rPr>
          <w:color w:val="295f70"/>
          <w:rtl w:val="0"/>
        </w:rPr>
        <w:t xml:space="preserve">Australia Post/ BehaviourWorks Australia Digital Inclusion Study, July 2016</w:t>
      </w:r>
    </w:p>
    <w:p w:rsidR="00000000" w:rsidDel="00000000" w:rsidP="00000000" w:rsidRDefault="00000000" w:rsidRPr="00000000" w14:paraId="00000067">
      <w:pPr>
        <w:rPr>
          <w:color w:val="295f70"/>
        </w:rPr>
      </w:pPr>
      <w:r w:rsidDel="00000000" w:rsidR="00000000" w:rsidRPr="00000000">
        <w:rPr>
          <w:rtl w:val="0"/>
        </w:rPr>
      </w:r>
    </w:p>
    <w:p w:rsidR="00000000" w:rsidDel="00000000" w:rsidP="00000000" w:rsidRDefault="00000000" w:rsidRPr="00000000" w14:paraId="00000068">
      <w:pPr>
        <w:rPr>
          <w:color w:val="295f70"/>
        </w:rPr>
      </w:pPr>
      <w:r w:rsidDel="00000000" w:rsidR="00000000" w:rsidRPr="00000000">
        <w:rPr>
          <w:rtl w:val="0"/>
        </w:rPr>
        <w:t xml:space="preserve">31% of engaged users are enthusiasts (typically use the internet, regardless of the activity)  -  </w:t>
      </w:r>
      <w:r w:rsidDel="00000000" w:rsidR="00000000" w:rsidRPr="00000000">
        <w:rPr>
          <w:color w:val="295f70"/>
          <w:rtl w:val="0"/>
        </w:rPr>
        <w:t xml:space="preserve">Australia Post/ BehaviourWorks Australia Digital Inclusion Study, July 2016</w:t>
      </w:r>
    </w:p>
    <w:p w:rsidR="00000000" w:rsidDel="00000000" w:rsidP="00000000" w:rsidRDefault="00000000" w:rsidRPr="00000000" w14:paraId="00000069">
      <w:pPr>
        <w:rPr>
          <w:i w:val="1"/>
        </w:rPr>
      </w:pPr>
      <w:r w:rsidDel="00000000" w:rsidR="00000000" w:rsidRPr="00000000">
        <w:rPr>
          <w:rtl w:val="0"/>
        </w:rPr>
      </w:r>
    </w:p>
    <w:p w:rsidR="00000000" w:rsidDel="00000000" w:rsidP="00000000" w:rsidRDefault="00000000" w:rsidRPr="00000000" w14:paraId="0000006A">
      <w:pPr>
        <w:rPr>
          <w:i w:val="1"/>
        </w:rPr>
      </w:pPr>
      <w:r w:rsidDel="00000000" w:rsidR="00000000" w:rsidRPr="00000000">
        <w:rPr>
          <w:rtl w:val="0"/>
        </w:rPr>
        <w:t xml:space="preserve">88% of Australians own a smartphone - </w:t>
      </w:r>
      <w:r w:rsidDel="00000000" w:rsidR="00000000" w:rsidRPr="00000000">
        <w:rPr>
          <w:color w:val="295f70"/>
          <w:rtl w:val="0"/>
        </w:rPr>
        <w:t xml:space="preserve">Deloitte Mobile Consumer Survey 2017</w:t>
      </w:r>
      <w:r w:rsidDel="00000000" w:rsidR="00000000" w:rsidRPr="00000000">
        <w:rPr>
          <w:rtl w:val="0"/>
        </w:rPr>
      </w:r>
    </w:p>
    <w:p w:rsidR="00000000" w:rsidDel="00000000" w:rsidP="00000000" w:rsidRDefault="00000000" w:rsidRPr="00000000" w14:paraId="0000006B">
      <w:pPr>
        <w:pStyle w:val="Heading2"/>
        <w:rPr/>
      </w:pPr>
      <w:bookmarkStart w:colFirst="0" w:colLast="0" w:name="_bk22op2mtlgz" w:id="13"/>
      <w:bookmarkEnd w:id="13"/>
      <w:r w:rsidDel="00000000" w:rsidR="00000000" w:rsidRPr="00000000">
        <w:rPr>
          <w:rtl w:val="0"/>
        </w:rPr>
        <w:t xml:space="preserve">Connected users </w:t>
      </w:r>
    </w:p>
    <w:p w:rsidR="00000000" w:rsidDel="00000000" w:rsidP="00000000" w:rsidRDefault="00000000" w:rsidRPr="00000000" w14:paraId="0000006C">
      <w:pPr>
        <w:rPr/>
      </w:pPr>
      <w:r w:rsidDel="00000000" w:rsidR="00000000" w:rsidRPr="00000000">
        <w:rPr>
          <w:rtl w:val="0"/>
        </w:rPr>
        <w:t xml:space="preserve">96% of nbn users socialise on the internet, compared to 74% of non nbn users</w:t>
      </w:r>
    </w:p>
    <w:p w:rsidR="00000000" w:rsidDel="00000000" w:rsidP="00000000" w:rsidRDefault="00000000" w:rsidRPr="00000000" w14:paraId="0000006D">
      <w:pPr>
        <w:rPr>
          <w:i w:val="1"/>
          <w:highlight w:val="white"/>
        </w:rPr>
      </w:pPr>
      <w:r w:rsidDel="00000000" w:rsidR="00000000" w:rsidRPr="00000000">
        <w:rPr>
          <w:rtl w:val="0"/>
        </w:rPr>
        <w:t xml:space="preserve">nbn users are twice as likely to undertake an online course - </w:t>
      </w:r>
      <w:r w:rsidDel="00000000" w:rsidR="00000000" w:rsidRPr="00000000">
        <w:rPr>
          <w:color w:val="295f70"/>
          <w:highlight w:val="white"/>
          <w:rtl w:val="0"/>
        </w:rPr>
        <w:t xml:space="preserve">Connecting Australia Report, NBN Co/</w:t>
      </w:r>
      <w:r w:rsidDel="00000000" w:rsidR="00000000" w:rsidRPr="00000000">
        <w:rPr>
          <w:color w:val="295f70"/>
          <w:sz w:val="24"/>
          <w:szCs w:val="24"/>
          <w:highlight w:val="white"/>
          <w:rtl w:val="0"/>
        </w:rPr>
        <w:t xml:space="preserve">AlphaBeta</w:t>
      </w:r>
      <w:r w:rsidDel="00000000" w:rsidR="00000000" w:rsidRPr="00000000">
        <w:rPr>
          <w:color w:val="295f70"/>
          <w:highlight w:val="white"/>
          <w:rtl w:val="0"/>
        </w:rPr>
        <w:t xml:space="preserve">, 2018</w:t>
      </w:r>
      <w:r w:rsidDel="00000000" w:rsidR="00000000" w:rsidRPr="00000000">
        <w:rPr>
          <w:rtl w:val="0"/>
        </w:rPr>
      </w:r>
    </w:p>
    <w:p w:rsidR="00000000" w:rsidDel="00000000" w:rsidP="00000000" w:rsidRDefault="00000000" w:rsidRPr="00000000" w14:paraId="0000006E">
      <w:pPr>
        <w:pStyle w:val="Heading2"/>
        <w:rPr/>
      </w:pPr>
      <w:bookmarkStart w:colFirst="0" w:colLast="0" w:name="_xcwsp7i3n9pw" w:id="14"/>
      <w:bookmarkEnd w:id="14"/>
      <w:r w:rsidDel="00000000" w:rsidR="00000000" w:rsidRPr="00000000">
        <w:rPr>
          <w:rtl w:val="0"/>
        </w:rPr>
        <w:t xml:space="preserve">Essential Digital Skills</w:t>
      </w:r>
    </w:p>
    <w:p w:rsidR="00000000" w:rsidDel="00000000" w:rsidP="00000000" w:rsidRDefault="00000000" w:rsidRPr="00000000" w14:paraId="0000006F">
      <w:pPr>
        <w:numPr>
          <w:ilvl w:val="0"/>
          <w:numId w:val="4"/>
        </w:numPr>
        <w:ind w:left="720" w:hanging="360"/>
      </w:pPr>
      <w:r w:rsidDel="00000000" w:rsidR="00000000" w:rsidRPr="00000000">
        <w:rPr>
          <w:rtl w:val="0"/>
        </w:rPr>
        <w:t xml:space="preserve">Be safe, legal and confident</w:t>
      </w:r>
    </w:p>
    <w:p w:rsidR="00000000" w:rsidDel="00000000" w:rsidP="00000000" w:rsidRDefault="00000000" w:rsidRPr="00000000" w14:paraId="00000070">
      <w:pPr>
        <w:numPr>
          <w:ilvl w:val="0"/>
          <w:numId w:val="4"/>
        </w:numPr>
        <w:ind w:left="720" w:hanging="360"/>
      </w:pPr>
      <w:r w:rsidDel="00000000" w:rsidR="00000000" w:rsidRPr="00000000">
        <w:rPr>
          <w:rtl w:val="0"/>
        </w:rPr>
        <w:t xml:space="preserve">Handle information and content</w:t>
      </w:r>
    </w:p>
    <w:p w:rsidR="00000000" w:rsidDel="00000000" w:rsidP="00000000" w:rsidRDefault="00000000" w:rsidRPr="00000000" w14:paraId="00000071">
      <w:pPr>
        <w:numPr>
          <w:ilvl w:val="0"/>
          <w:numId w:val="4"/>
        </w:numPr>
        <w:ind w:left="720" w:hanging="360"/>
      </w:pPr>
      <w:r w:rsidDel="00000000" w:rsidR="00000000" w:rsidRPr="00000000">
        <w:rPr>
          <w:rtl w:val="0"/>
        </w:rPr>
        <w:t xml:space="preserve">Transact</w:t>
      </w:r>
    </w:p>
    <w:p w:rsidR="00000000" w:rsidDel="00000000" w:rsidP="00000000" w:rsidRDefault="00000000" w:rsidRPr="00000000" w14:paraId="00000072">
      <w:pPr>
        <w:numPr>
          <w:ilvl w:val="0"/>
          <w:numId w:val="4"/>
        </w:numPr>
        <w:ind w:left="720" w:hanging="360"/>
      </w:pPr>
      <w:r w:rsidDel="00000000" w:rsidR="00000000" w:rsidRPr="00000000">
        <w:rPr>
          <w:rtl w:val="0"/>
        </w:rPr>
        <w:t xml:space="preserve">Problem solve</w:t>
      </w:r>
    </w:p>
    <w:p w:rsidR="00000000" w:rsidDel="00000000" w:rsidP="00000000" w:rsidRDefault="00000000" w:rsidRPr="00000000" w14:paraId="00000073">
      <w:pPr>
        <w:numPr>
          <w:ilvl w:val="0"/>
          <w:numId w:val="4"/>
        </w:numPr>
        <w:ind w:left="720" w:hanging="360"/>
      </w:pPr>
      <w:r w:rsidDel="00000000" w:rsidR="00000000" w:rsidRPr="00000000">
        <w:rPr>
          <w:rtl w:val="0"/>
        </w:rPr>
        <w:t xml:space="preserve">Communicate</w:t>
      </w:r>
      <w:r w:rsidDel="00000000" w:rsidR="00000000" w:rsidRPr="00000000">
        <w:rPr>
          <w:rtl w:val="0"/>
        </w:rPr>
      </w:r>
    </w:p>
    <w:p w:rsidR="00000000" w:rsidDel="00000000" w:rsidP="00000000" w:rsidRDefault="00000000" w:rsidRPr="00000000" w14:paraId="00000074">
      <w:pPr>
        <w:pStyle w:val="Heading2"/>
        <w:rPr/>
      </w:pPr>
      <w:bookmarkStart w:colFirst="0" w:colLast="0" w:name="_wjgpjz2j8efp" w:id="15"/>
      <w:bookmarkEnd w:id="15"/>
      <w:r w:rsidDel="00000000" w:rsidR="00000000" w:rsidRPr="00000000">
        <w:rPr>
          <w:rtl w:val="0"/>
        </w:rPr>
        <w:t xml:space="preserve">Benefits </w:t>
      </w:r>
    </w:p>
    <w:p w:rsidR="00000000" w:rsidDel="00000000" w:rsidP="00000000" w:rsidRDefault="00000000" w:rsidRPr="00000000" w14:paraId="00000075">
      <w:pPr>
        <w:rPr>
          <w:color w:val="295f70"/>
          <w:highlight w:val="white"/>
        </w:rPr>
      </w:pPr>
      <w:r w:rsidDel="00000000" w:rsidR="00000000" w:rsidRPr="00000000">
        <w:rPr>
          <w:highlight w:val="white"/>
          <w:rtl w:val="0"/>
        </w:rPr>
        <w:t xml:space="preserve">Public Services: </w:t>
      </w:r>
      <w:r w:rsidDel="00000000" w:rsidR="00000000" w:rsidRPr="00000000">
        <w:rPr>
          <w:highlight w:val="white"/>
          <w:rtl w:val="0"/>
        </w:rPr>
        <w:t xml:space="preserve">By moving government services online, government can realise a present value benefit of £17.9 billion - </w:t>
      </w:r>
      <w:r w:rsidDel="00000000" w:rsidR="00000000" w:rsidRPr="00000000">
        <w:rPr>
          <w:color w:val="295f70"/>
          <w:highlight w:val="white"/>
          <w:rtl w:val="0"/>
        </w:rPr>
        <w:t xml:space="preserve">Digital government transformation, Deloitte, 2015</w:t>
      </w:r>
    </w:p>
    <w:p w:rsidR="00000000" w:rsidDel="00000000" w:rsidP="00000000" w:rsidRDefault="00000000" w:rsidRPr="00000000" w14:paraId="00000076">
      <w:pPr>
        <w:rPr>
          <w:highlight w:val="white"/>
        </w:rPr>
      </w:pPr>
      <w:r w:rsidDel="00000000" w:rsidR="00000000" w:rsidRPr="00000000">
        <w:rPr>
          <w:rtl w:val="0"/>
        </w:rPr>
      </w:r>
    </w:p>
    <w:p w:rsidR="00000000" w:rsidDel="00000000" w:rsidP="00000000" w:rsidRDefault="00000000" w:rsidRPr="00000000" w14:paraId="00000077">
      <w:pPr>
        <w:rPr>
          <w:color w:val="295f70"/>
          <w:highlight w:val="white"/>
        </w:rPr>
      </w:pPr>
      <w:r w:rsidDel="00000000" w:rsidR="00000000" w:rsidRPr="00000000">
        <w:rPr>
          <w:highlight w:val="white"/>
          <w:rtl w:val="0"/>
        </w:rPr>
        <w:t xml:space="preserve">Social: 65% of people use social media to connect with friends or family - </w:t>
      </w:r>
      <w:r w:rsidDel="00000000" w:rsidR="00000000" w:rsidRPr="00000000">
        <w:rPr>
          <w:color w:val="295f70"/>
          <w:highlight w:val="white"/>
          <w:rtl w:val="0"/>
        </w:rPr>
        <w:t xml:space="preserve">Yellow Social Media Report, Yellow, 2018</w:t>
      </w:r>
    </w:p>
    <w:p w:rsidR="00000000" w:rsidDel="00000000" w:rsidP="00000000" w:rsidRDefault="00000000" w:rsidRPr="00000000" w14:paraId="00000078">
      <w:pPr>
        <w:rPr>
          <w:highlight w:val="white"/>
        </w:rPr>
      </w:pPr>
      <w:r w:rsidDel="00000000" w:rsidR="00000000" w:rsidRPr="00000000">
        <w:rPr>
          <w:rtl w:val="0"/>
        </w:rPr>
      </w:r>
    </w:p>
    <w:p w:rsidR="00000000" w:rsidDel="00000000" w:rsidP="00000000" w:rsidRDefault="00000000" w:rsidRPr="00000000" w14:paraId="00000079">
      <w:pPr>
        <w:rPr>
          <w:color w:val="295f70"/>
          <w:highlight w:val="white"/>
        </w:rPr>
      </w:pPr>
      <w:r w:rsidDel="00000000" w:rsidR="00000000" w:rsidRPr="00000000">
        <w:rPr>
          <w:highlight w:val="white"/>
          <w:rtl w:val="0"/>
        </w:rPr>
        <w:t xml:space="preserve">Health: Telehealth could save up to $3 billion a year to the nation’s healthcare system -</w:t>
      </w:r>
      <w:r w:rsidDel="00000000" w:rsidR="00000000" w:rsidRPr="00000000">
        <w:rPr>
          <w:i w:val="1"/>
          <w:highlight w:val="white"/>
          <w:rtl w:val="0"/>
        </w:rPr>
        <w:t xml:space="preserve"> </w:t>
      </w:r>
      <w:r w:rsidDel="00000000" w:rsidR="00000000" w:rsidRPr="00000000">
        <w:rPr>
          <w:color w:val="295f70"/>
          <w:highlight w:val="white"/>
          <w:rtl w:val="0"/>
        </w:rPr>
        <w:t xml:space="preserve">CSIRO, 2018</w:t>
      </w:r>
    </w:p>
    <w:p w:rsidR="00000000" w:rsidDel="00000000" w:rsidP="00000000" w:rsidRDefault="00000000" w:rsidRPr="00000000" w14:paraId="0000007A">
      <w:pPr>
        <w:rPr>
          <w:highlight w:val="white"/>
        </w:rPr>
      </w:pPr>
      <w:r w:rsidDel="00000000" w:rsidR="00000000" w:rsidRPr="00000000">
        <w:rPr>
          <w:rtl w:val="0"/>
        </w:rPr>
      </w:r>
    </w:p>
    <w:p w:rsidR="00000000" w:rsidDel="00000000" w:rsidP="00000000" w:rsidRDefault="00000000" w:rsidRPr="00000000" w14:paraId="0000007B">
      <w:pPr>
        <w:rPr>
          <w:color w:val="295f70"/>
          <w:highlight w:val="white"/>
        </w:rPr>
      </w:pPr>
      <w:r w:rsidDel="00000000" w:rsidR="00000000" w:rsidRPr="00000000">
        <w:rPr>
          <w:highlight w:val="white"/>
          <w:rtl w:val="0"/>
        </w:rPr>
        <w:t xml:space="preserve">Rural: Digital agriculture could increase the gross value of Australian agriculture production by $20.3 billion - </w:t>
      </w:r>
      <w:r w:rsidDel="00000000" w:rsidR="00000000" w:rsidRPr="00000000">
        <w:rPr>
          <w:color w:val="295f70"/>
          <w:highlight w:val="white"/>
          <w:rtl w:val="0"/>
        </w:rPr>
        <w:t xml:space="preserve">An Analysis of the Potential of Digital Agriculture for the Australian Economy, Farm Institute, 2018</w:t>
      </w:r>
    </w:p>
    <w:p w:rsidR="00000000" w:rsidDel="00000000" w:rsidP="00000000" w:rsidRDefault="00000000" w:rsidRPr="00000000" w14:paraId="0000007C">
      <w:pPr>
        <w:rPr>
          <w:i w:val="1"/>
          <w:highlight w:val="white"/>
        </w:rPr>
      </w:pPr>
      <w:r w:rsidDel="00000000" w:rsidR="00000000" w:rsidRPr="00000000">
        <w:rPr>
          <w:rtl w:val="0"/>
        </w:rPr>
      </w:r>
    </w:p>
    <w:p w:rsidR="00000000" w:rsidDel="00000000" w:rsidP="00000000" w:rsidRDefault="00000000" w:rsidRPr="00000000" w14:paraId="0000007D">
      <w:pPr>
        <w:rPr>
          <w:color w:val="295f70"/>
          <w:highlight w:val="white"/>
        </w:rPr>
      </w:pPr>
      <w:r w:rsidDel="00000000" w:rsidR="00000000" w:rsidRPr="00000000">
        <w:rPr>
          <w:highlight w:val="white"/>
          <w:rtl w:val="0"/>
        </w:rPr>
        <w:t xml:space="preserve">Business: 80% of small and medium businesses are delaying the adoption of technology that could offer them long-term benefits - </w:t>
      </w:r>
      <w:r w:rsidDel="00000000" w:rsidR="00000000" w:rsidRPr="00000000">
        <w:rPr>
          <w:color w:val="295f70"/>
          <w:highlight w:val="white"/>
          <w:rtl w:val="0"/>
        </w:rPr>
        <w:t xml:space="preserve">The Digital Economy Strategy: Opening up the Conversation, Department of Industry, Innovation and Science, 2018</w:t>
      </w:r>
    </w:p>
    <w:p w:rsidR="00000000" w:rsidDel="00000000" w:rsidP="00000000" w:rsidRDefault="00000000" w:rsidRPr="00000000" w14:paraId="0000007E">
      <w:pPr>
        <w:rPr>
          <w:i w:val="1"/>
          <w:highlight w:val="white"/>
        </w:rPr>
      </w:pPr>
      <w:r w:rsidDel="00000000" w:rsidR="00000000" w:rsidRPr="00000000">
        <w:rPr>
          <w:rtl w:val="0"/>
        </w:rPr>
      </w:r>
    </w:p>
    <w:p w:rsidR="00000000" w:rsidDel="00000000" w:rsidP="00000000" w:rsidRDefault="00000000" w:rsidRPr="00000000" w14:paraId="0000007F">
      <w:pPr>
        <w:pStyle w:val="Heading1"/>
        <w:rPr/>
      </w:pPr>
      <w:bookmarkStart w:colFirst="0" w:colLast="0" w:name="_x0j1arb6s4eo" w:id="16"/>
      <w:bookmarkEnd w:id="16"/>
      <w:r w:rsidDel="00000000" w:rsidR="00000000" w:rsidRPr="00000000">
        <w:rPr>
          <w:rtl w:val="0"/>
        </w:rPr>
        <w:t xml:space="preserve">Description of Digital Nation Australia 2019 image</w:t>
      </w:r>
    </w:p>
    <w:p w:rsidR="00000000" w:rsidDel="00000000" w:rsidP="00000000" w:rsidRDefault="00000000" w:rsidRPr="00000000" w14:paraId="00000080">
      <w:pPr>
        <w:rPr/>
      </w:pPr>
      <w:r w:rsidDel="00000000" w:rsidR="00000000" w:rsidRPr="00000000">
        <w:rPr>
          <w:rtl w:val="0"/>
        </w:rPr>
        <w:t xml:space="preserve">The image is of an Australian landscape, divided down the middle by a river. On the left-hand side are the Offline Nation statistics. On the right hand side are the statistics for the Online Nation. Near to and crossing the river are the factors that help people to cross the digital divide.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Along the bottom right hand side of the image are the Benefits statistics. In the sky of the landscape are the Essential Digital Skills and ADII scores by state/territory on a map of Australia.</w:t>
      </w:r>
      <w:r w:rsidDel="00000000" w:rsidR="00000000" w:rsidRPr="00000000">
        <w:rPr>
          <w:rtl w:val="0"/>
        </w:rPr>
      </w:r>
    </w:p>
    <w:p w:rsidR="00000000" w:rsidDel="00000000" w:rsidP="00000000" w:rsidRDefault="00000000" w:rsidRPr="00000000" w14:paraId="00000083">
      <w:pPr>
        <w:rPr>
          <w:i w:val="1"/>
          <w:highlight w:val="white"/>
        </w:rPr>
      </w:pPr>
      <w:r w:rsidDel="00000000" w:rsidR="00000000" w:rsidRPr="00000000">
        <w:rPr>
          <w:rtl w:val="0"/>
        </w:rPr>
      </w:r>
    </w:p>
    <w:p w:rsidR="00000000" w:rsidDel="00000000" w:rsidP="00000000" w:rsidRDefault="00000000" w:rsidRPr="00000000" w14:paraId="00000084">
      <w:pPr>
        <w:rPr>
          <w:highlight w:val="white"/>
        </w:rPr>
      </w:pPr>
      <w:hyperlink r:id="rId6">
        <w:r w:rsidDel="00000000" w:rsidR="00000000" w:rsidRPr="00000000">
          <w:rPr>
            <w:color w:val="1155cc"/>
            <w:highlight w:val="white"/>
            <w:u w:val="single"/>
            <w:rtl w:val="0"/>
          </w:rPr>
          <w:t xml:space="preserve">www.goodthingsfoundation.org.au</w:t>
        </w:r>
      </w:hyperlink>
      <w:r w:rsidDel="00000000" w:rsidR="00000000" w:rsidRPr="00000000">
        <w:rPr>
          <w:rtl w:val="0"/>
        </w:rPr>
      </w:r>
    </w:p>
    <w:p w:rsidR="00000000" w:rsidDel="00000000" w:rsidP="00000000" w:rsidRDefault="00000000" w:rsidRPr="00000000" w14:paraId="00000085">
      <w:pPr>
        <w:rPr>
          <w:highlight w:val="white"/>
        </w:rPr>
      </w:pPr>
      <w:r w:rsidDel="00000000" w:rsidR="00000000" w:rsidRPr="00000000">
        <w:rPr>
          <w:rtl w:val="0"/>
        </w:rPr>
      </w:r>
    </w:p>
    <w:sectPr>
      <w:headerReference r:id="rId7" w:type="default"/>
      <w:headerReference r:id="rId8" w:type="first"/>
      <w:footerReference r:id="rId9" w:type="first"/>
      <w:pgSz w:h="16834" w:w="11909"/>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Style w:val="Title"/>
      <w:jc w:val="right"/>
      <w:rPr/>
    </w:pPr>
    <w:bookmarkStart w:colFirst="0" w:colLast="0" w:name="_8agwzxugamwe" w:id="17"/>
    <w:bookmarkEnd w:id="17"/>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Style w:val="Title"/>
      <w:jc w:val="right"/>
      <w:rPr/>
    </w:pPr>
    <w:bookmarkStart w:colFirst="0" w:colLast="0" w:name="_v7yxf6xvyo7f" w:id="18"/>
    <w:bookmarkEnd w:id="18"/>
    <w:r w:rsidDel="00000000" w:rsidR="00000000" w:rsidRPr="00000000">
      <w:rPr>
        <w:sz w:val="22"/>
        <w:szCs w:val="22"/>
      </w:rPr>
      <w:drawing>
        <wp:inline distB="114300" distT="114300" distL="114300" distR="114300">
          <wp:extent cx="1939946" cy="728663"/>
          <wp:effectExtent b="0" l="0" r="0" t="0"/>
          <wp:docPr descr="Good Things Foundation logo" id="1" name="image1.png"/>
          <a:graphic>
            <a:graphicData uri="http://schemas.openxmlformats.org/drawingml/2006/picture">
              <pic:pic>
                <pic:nvPicPr>
                  <pic:cNvPr descr="Good Things Foundation logo" id="0" name="image1.png"/>
                  <pic:cNvPicPr preferRelativeResize="0"/>
                </pic:nvPicPr>
                <pic:blipFill>
                  <a:blip r:embed="rId1"/>
                  <a:srcRect b="0" l="0" r="0" t="0"/>
                  <a:stretch>
                    <a:fillRect/>
                  </a:stretch>
                </pic:blipFill>
                <pic:spPr>
                  <a:xfrm>
                    <a:off x="0" y="0"/>
                    <a:ext cx="1939946" cy="7286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color w:val="295f70"/>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goodthingsfoundation.org.au"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